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81E" w:rsidRDefault="0015081E" w:rsidP="00990CC9">
      <w:pPr>
        <w:jc w:val="center"/>
        <w:rPr>
          <w:b/>
          <w:color w:val="000000"/>
          <w:sz w:val="32"/>
          <w:szCs w:val="32"/>
          <w:shd w:val="clear" w:color="auto" w:fill="FFFFFF"/>
        </w:rPr>
      </w:pPr>
      <w:bookmarkStart w:id="0" w:name="_GoBack"/>
      <w:bookmarkEnd w:id="0"/>
      <w:r>
        <w:rPr>
          <w:b/>
          <w:color w:val="000000"/>
          <w:sz w:val="32"/>
          <w:szCs w:val="32"/>
          <w:shd w:val="clear" w:color="auto" w:fill="FFFFFF"/>
        </w:rPr>
        <w:t>Тексты к заданиям</w:t>
      </w:r>
    </w:p>
    <w:p w:rsidR="0015081E" w:rsidRPr="009421E6" w:rsidRDefault="0015081E" w:rsidP="0015081E">
      <w:pPr>
        <w:jc w:val="center"/>
        <w:rPr>
          <w:b/>
          <w:color w:val="000000"/>
          <w:sz w:val="32"/>
          <w:szCs w:val="32"/>
          <w:shd w:val="clear" w:color="auto" w:fill="FFFFFF"/>
        </w:rPr>
      </w:pPr>
    </w:p>
    <w:p w:rsidR="0015081E" w:rsidRPr="00533DCB" w:rsidRDefault="0015081E" w:rsidP="0015081E">
      <w:pPr>
        <w:jc w:val="center"/>
        <w:rPr>
          <w:b/>
          <w:color w:val="000000"/>
          <w:sz w:val="28"/>
          <w:szCs w:val="28"/>
          <w:shd w:val="clear" w:color="auto" w:fill="FFFFFF"/>
        </w:rPr>
      </w:pPr>
      <w:r w:rsidRPr="00533DCB">
        <w:rPr>
          <w:b/>
          <w:color w:val="000000"/>
          <w:sz w:val="28"/>
          <w:szCs w:val="28"/>
          <w:shd w:val="clear" w:color="auto" w:fill="FFFFFF"/>
        </w:rPr>
        <w:t>Отрывок статьи из</w:t>
      </w:r>
      <w:r>
        <w:rPr>
          <w:b/>
          <w:color w:val="000000"/>
          <w:sz w:val="28"/>
          <w:szCs w:val="28"/>
          <w:shd w:val="clear" w:color="auto" w:fill="FFFFFF"/>
        </w:rPr>
        <w:t xml:space="preserve"> газеты «Советская культура», 8 апреля </w:t>
      </w:r>
      <w:smartTag w:uri="urn:schemas-microsoft-com:office:smarttags" w:element="metricconverter">
        <w:smartTagPr>
          <w:attr w:name="ProductID" w:val="1961 г"/>
        </w:smartTagPr>
        <w:r>
          <w:rPr>
            <w:b/>
            <w:color w:val="000000"/>
            <w:sz w:val="28"/>
            <w:szCs w:val="28"/>
            <w:shd w:val="clear" w:color="auto" w:fill="FFFFFF"/>
          </w:rPr>
          <w:t>1961 г</w:t>
        </w:r>
      </w:smartTag>
      <w:r>
        <w:rPr>
          <w:b/>
          <w:color w:val="000000"/>
          <w:sz w:val="28"/>
          <w:szCs w:val="28"/>
          <w:shd w:val="clear" w:color="auto" w:fill="FFFFFF"/>
        </w:rPr>
        <w:t>.:</w:t>
      </w:r>
    </w:p>
    <w:p w:rsidR="0015081E" w:rsidRDefault="0015081E" w:rsidP="0015081E">
      <w:pPr>
        <w:jc w:val="center"/>
        <w:rPr>
          <w:b/>
          <w:iCs/>
          <w:color w:val="000000"/>
          <w:sz w:val="28"/>
          <w:szCs w:val="28"/>
          <w:shd w:val="clear" w:color="auto" w:fill="FFFFFF"/>
        </w:rPr>
      </w:pPr>
      <w:r w:rsidRPr="009421E6">
        <w:rPr>
          <w:b/>
          <w:iCs/>
          <w:color w:val="000000"/>
          <w:sz w:val="28"/>
          <w:szCs w:val="28"/>
          <w:shd w:val="clear" w:color="auto" w:fill="FFFFFF"/>
        </w:rPr>
        <w:t>«Человек, который «Толстого в народ пустил»</w:t>
      </w:r>
    </w:p>
    <w:p w:rsidR="0015081E" w:rsidRPr="009421E6" w:rsidRDefault="0015081E" w:rsidP="0015081E">
      <w:pPr>
        <w:jc w:val="center"/>
        <w:rPr>
          <w:b/>
          <w:iCs/>
          <w:color w:val="000000"/>
          <w:sz w:val="28"/>
          <w:szCs w:val="28"/>
          <w:shd w:val="clear" w:color="auto" w:fill="FFFFFF"/>
        </w:rPr>
      </w:pPr>
    </w:p>
    <w:p w:rsidR="0015081E" w:rsidRPr="00533DCB" w:rsidRDefault="0015081E" w:rsidP="0015081E">
      <w:pPr>
        <w:ind w:firstLine="708"/>
        <w:jc w:val="both"/>
        <w:rPr>
          <w:iCs/>
          <w:sz w:val="28"/>
          <w:szCs w:val="28"/>
        </w:rPr>
      </w:pPr>
      <w:r w:rsidRPr="00533DCB">
        <w:rPr>
          <w:iCs/>
          <w:sz w:val="28"/>
          <w:szCs w:val="28"/>
        </w:rPr>
        <w:t>Деятельность крупнейшего издателя-предпринимателя, стремившегося широко распространить в народе хорошую книгу, дорогую – удешевить, а дешевую – улучшить, стала вызывать подозрительное отношение в правящих сферах.</w:t>
      </w:r>
    </w:p>
    <w:p w:rsidR="0015081E" w:rsidRPr="00533DCB" w:rsidRDefault="0015081E" w:rsidP="0015081E">
      <w:pPr>
        <w:jc w:val="both"/>
        <w:rPr>
          <w:iCs/>
          <w:sz w:val="28"/>
          <w:szCs w:val="28"/>
        </w:rPr>
      </w:pPr>
      <w:proofErr w:type="gramStart"/>
      <w:r w:rsidRPr="00533DCB">
        <w:rPr>
          <w:iCs/>
          <w:sz w:val="28"/>
          <w:szCs w:val="28"/>
        </w:rPr>
        <w:t>– Вы идете в народ</w:t>
      </w:r>
      <w:proofErr w:type="gramEnd"/>
      <w:r w:rsidRPr="00533DCB">
        <w:rPr>
          <w:iCs/>
          <w:sz w:val="28"/>
          <w:szCs w:val="28"/>
        </w:rPr>
        <w:t>, – сказал ему Катков, – вы распространяете через офеней книги Толстого и других еретиков. Этих покупателей мы у вас отстрижем…</w:t>
      </w:r>
    </w:p>
    <w:p w:rsidR="0015081E" w:rsidRPr="00533DCB" w:rsidRDefault="0015081E" w:rsidP="0015081E">
      <w:pPr>
        <w:jc w:val="both"/>
        <w:rPr>
          <w:iCs/>
          <w:sz w:val="28"/>
          <w:szCs w:val="28"/>
        </w:rPr>
      </w:pPr>
      <w:r w:rsidRPr="00533DCB">
        <w:rPr>
          <w:iCs/>
          <w:sz w:val="28"/>
          <w:szCs w:val="28"/>
        </w:rPr>
        <w:t xml:space="preserve">Забросив лубочные картины и «народные» книжки, он стал выпускать огромными тиражами многоцветные репродукции картин лучших русских художников, произведения классиков русской и мировой литературы, лучших писателей-современников, научную и научно-популярную, сельскохозяйственную и военную литературу, детские книжки, школьные учебники и учебные пособия, книги «для народного чтения». </w:t>
      </w:r>
    </w:p>
    <w:p w:rsidR="0015081E" w:rsidRPr="00533DCB" w:rsidRDefault="0015081E" w:rsidP="0015081E">
      <w:pPr>
        <w:jc w:val="both"/>
        <w:rPr>
          <w:iCs/>
          <w:sz w:val="28"/>
          <w:szCs w:val="28"/>
        </w:rPr>
      </w:pPr>
      <w:r w:rsidRPr="00533DCB">
        <w:rPr>
          <w:iCs/>
          <w:sz w:val="28"/>
          <w:szCs w:val="28"/>
        </w:rPr>
        <w:t xml:space="preserve">Но Сытину не забыли, что он, по выражению Н. </w:t>
      </w:r>
      <w:proofErr w:type="spellStart"/>
      <w:r w:rsidRPr="00533DCB">
        <w:rPr>
          <w:iCs/>
          <w:sz w:val="28"/>
          <w:szCs w:val="28"/>
        </w:rPr>
        <w:t>Телешова</w:t>
      </w:r>
      <w:proofErr w:type="spellEnd"/>
      <w:r w:rsidRPr="00533DCB">
        <w:rPr>
          <w:iCs/>
          <w:sz w:val="28"/>
          <w:szCs w:val="28"/>
        </w:rPr>
        <w:t>, «Толстого в народ пустил». Один за другим последовали процессы, возбужденные против издателя царской цензурой. Но это все не сломило энергии Сытина. Теперь он был не одинок! Его стремления были поняты, их активно поддерживал цвет прогрессивной русской интеллигенции – ученые, писатели, художники, педагоги, общественные деятели, имена которых вошли в историю нашей культуры.</w:t>
      </w:r>
    </w:p>
    <w:p w:rsidR="0015081E" w:rsidRPr="00533DCB" w:rsidRDefault="0015081E" w:rsidP="0015081E">
      <w:pPr>
        <w:jc w:val="both"/>
        <w:rPr>
          <w:iCs/>
          <w:sz w:val="28"/>
          <w:szCs w:val="28"/>
        </w:rPr>
      </w:pPr>
      <w:r w:rsidRPr="00533DCB">
        <w:rPr>
          <w:iCs/>
          <w:sz w:val="28"/>
          <w:szCs w:val="28"/>
        </w:rPr>
        <w:t xml:space="preserve">Сытин был убежденным энтузиастом-книжником, безгранично преданным своему делу. Любовь к книге, стремление нести книгу народу брали у него верх над интересами того круга крупных деятелей капиталистического типа, к числу которых он принадлежал. </w:t>
      </w:r>
    </w:p>
    <w:p w:rsidR="0015081E" w:rsidRPr="00533DCB" w:rsidRDefault="0015081E" w:rsidP="0015081E">
      <w:pPr>
        <w:jc w:val="both"/>
        <w:rPr>
          <w:iCs/>
          <w:sz w:val="28"/>
          <w:szCs w:val="28"/>
        </w:rPr>
      </w:pPr>
      <w:r w:rsidRPr="00533DCB">
        <w:rPr>
          <w:iCs/>
          <w:sz w:val="28"/>
          <w:szCs w:val="28"/>
        </w:rPr>
        <w:t xml:space="preserve">«Радовало же меня то, что дело, которому отдал много сил в жизни, получало хорошее развитие – книга при новой власти надежно пошла в народ» - слова, которыми заканчиваются его мемуары.  </w:t>
      </w:r>
    </w:p>
    <w:p w:rsidR="0015081E" w:rsidRDefault="0015081E" w:rsidP="0015081E">
      <w:pPr>
        <w:jc w:val="right"/>
        <w:rPr>
          <w:iCs/>
          <w:sz w:val="28"/>
          <w:szCs w:val="28"/>
        </w:rPr>
      </w:pPr>
      <w:r w:rsidRPr="00533DCB">
        <w:rPr>
          <w:iCs/>
          <w:sz w:val="28"/>
          <w:szCs w:val="28"/>
        </w:rPr>
        <w:t xml:space="preserve">Б. </w:t>
      </w:r>
      <w:proofErr w:type="spellStart"/>
      <w:r w:rsidRPr="00533DCB">
        <w:rPr>
          <w:iCs/>
          <w:sz w:val="28"/>
          <w:szCs w:val="28"/>
        </w:rPr>
        <w:t>Стальбаум</w:t>
      </w:r>
      <w:proofErr w:type="spellEnd"/>
    </w:p>
    <w:p w:rsidR="0015081E" w:rsidRPr="00533DCB" w:rsidRDefault="0015081E" w:rsidP="0015081E">
      <w:pPr>
        <w:jc w:val="right"/>
        <w:rPr>
          <w:iCs/>
          <w:sz w:val="28"/>
          <w:szCs w:val="28"/>
        </w:rPr>
      </w:pPr>
    </w:p>
    <w:p w:rsidR="0015081E" w:rsidRDefault="0015081E" w:rsidP="0015081E">
      <w:pPr>
        <w:jc w:val="center"/>
        <w:rPr>
          <w:rStyle w:val="c3"/>
          <w:b/>
          <w:bCs/>
          <w:sz w:val="28"/>
          <w:szCs w:val="28"/>
        </w:rPr>
      </w:pPr>
      <w:r w:rsidRPr="008751A9">
        <w:rPr>
          <w:rStyle w:val="c3"/>
          <w:b/>
          <w:bCs/>
          <w:sz w:val="28"/>
          <w:szCs w:val="28"/>
        </w:rPr>
        <w:t xml:space="preserve">Газета «русское слово», 26 апреля </w:t>
      </w:r>
      <w:smartTag w:uri="urn:schemas-microsoft-com:office:smarttags" w:element="metricconverter">
        <w:smartTagPr>
          <w:attr w:name="ProductID" w:val="1909 г"/>
        </w:smartTagPr>
        <w:r w:rsidRPr="008751A9">
          <w:rPr>
            <w:rStyle w:val="c3"/>
            <w:b/>
            <w:bCs/>
            <w:sz w:val="28"/>
            <w:szCs w:val="28"/>
          </w:rPr>
          <w:t>1909 г</w:t>
        </w:r>
      </w:smartTag>
      <w:r w:rsidRPr="008751A9">
        <w:rPr>
          <w:rStyle w:val="c3"/>
          <w:b/>
          <w:bCs/>
          <w:sz w:val="28"/>
          <w:szCs w:val="28"/>
        </w:rPr>
        <w:t>.:</w:t>
      </w:r>
    </w:p>
    <w:p w:rsidR="0015081E" w:rsidRPr="008751A9" w:rsidRDefault="0015081E" w:rsidP="0015081E">
      <w:pPr>
        <w:jc w:val="center"/>
        <w:rPr>
          <w:rStyle w:val="c3"/>
          <w:b/>
          <w:bCs/>
          <w:sz w:val="28"/>
          <w:szCs w:val="28"/>
        </w:rPr>
      </w:pPr>
    </w:p>
    <w:p w:rsidR="0015081E" w:rsidRPr="008751A9" w:rsidRDefault="0015081E" w:rsidP="0015081E">
      <w:pPr>
        <w:jc w:val="center"/>
        <w:rPr>
          <w:rStyle w:val="a6"/>
          <w:sz w:val="28"/>
          <w:szCs w:val="28"/>
          <w:bdr w:val="none" w:sz="0" w:space="0" w:color="auto" w:frame="1"/>
        </w:rPr>
      </w:pPr>
      <w:proofErr w:type="gramStart"/>
      <w:r w:rsidRPr="008751A9">
        <w:rPr>
          <w:rStyle w:val="c3"/>
          <w:b/>
          <w:bCs/>
          <w:sz w:val="28"/>
          <w:szCs w:val="28"/>
        </w:rPr>
        <w:t>Заметка</w:t>
      </w:r>
      <w:proofErr w:type="gramEnd"/>
      <w:r w:rsidRPr="008751A9">
        <w:rPr>
          <w:rStyle w:val="c3"/>
          <w:b/>
          <w:bCs/>
          <w:sz w:val="28"/>
          <w:szCs w:val="28"/>
        </w:rPr>
        <w:t xml:space="preserve"> «</w:t>
      </w:r>
      <w:r w:rsidRPr="008751A9">
        <w:rPr>
          <w:rStyle w:val="a6"/>
          <w:sz w:val="28"/>
          <w:szCs w:val="28"/>
          <w:bdr w:val="none" w:sz="0" w:space="0" w:color="auto" w:frame="1"/>
        </w:rPr>
        <w:t>К открытию памятника Гоголю.</w:t>
      </w:r>
      <w:r w:rsidRPr="008751A9">
        <w:rPr>
          <w:sz w:val="28"/>
          <w:szCs w:val="28"/>
        </w:rPr>
        <w:t xml:space="preserve"> </w:t>
      </w:r>
      <w:r w:rsidRPr="008751A9">
        <w:rPr>
          <w:rStyle w:val="a6"/>
          <w:sz w:val="28"/>
          <w:szCs w:val="28"/>
          <w:bdr w:val="none" w:sz="0" w:space="0" w:color="auto" w:frame="1"/>
        </w:rPr>
        <w:t>История памятника»</w:t>
      </w:r>
    </w:p>
    <w:p w:rsidR="0015081E" w:rsidRDefault="0015081E" w:rsidP="0015081E">
      <w:pPr>
        <w:jc w:val="center"/>
        <w:rPr>
          <w:rStyle w:val="a6"/>
          <w:b w:val="0"/>
          <w:sz w:val="28"/>
          <w:szCs w:val="28"/>
          <w:bdr w:val="none" w:sz="0" w:space="0" w:color="auto" w:frame="1"/>
        </w:rPr>
      </w:pPr>
      <w:r w:rsidRPr="008751A9">
        <w:rPr>
          <w:rStyle w:val="a6"/>
          <w:b w:val="0"/>
          <w:sz w:val="28"/>
          <w:szCs w:val="28"/>
          <w:bdr w:val="none" w:sz="0" w:space="0" w:color="auto" w:frame="1"/>
        </w:rPr>
        <w:t>(в сокращении)</w:t>
      </w:r>
    </w:p>
    <w:p w:rsidR="0015081E" w:rsidRPr="008751A9" w:rsidRDefault="0015081E" w:rsidP="0015081E">
      <w:pPr>
        <w:jc w:val="center"/>
        <w:rPr>
          <w:b/>
          <w:sz w:val="28"/>
          <w:szCs w:val="28"/>
        </w:rPr>
      </w:pPr>
    </w:p>
    <w:p w:rsidR="0015081E" w:rsidRPr="008751A9" w:rsidRDefault="0015081E" w:rsidP="0015081E">
      <w:pPr>
        <w:pStyle w:val="a5"/>
        <w:spacing w:before="0" w:beforeAutospacing="0" w:after="0" w:afterAutospacing="0"/>
        <w:jc w:val="both"/>
        <w:rPr>
          <w:b/>
          <w:bCs/>
          <w:sz w:val="28"/>
          <w:szCs w:val="28"/>
          <w:bdr w:val="none" w:sz="0" w:space="0" w:color="auto" w:frame="1"/>
        </w:rPr>
      </w:pPr>
      <w:r w:rsidRPr="008751A9">
        <w:rPr>
          <w:sz w:val="28"/>
          <w:szCs w:val="28"/>
        </w:rPr>
        <w:t xml:space="preserve"> </w:t>
      </w:r>
      <w:r w:rsidRPr="008751A9">
        <w:rPr>
          <w:sz w:val="28"/>
          <w:szCs w:val="28"/>
        </w:rPr>
        <w:tab/>
        <w:t>В день открытия памятника Пушкину в Обществе Российской Словесности, где присутствовали Достоевский, Тургенев, Анненков, Аксаков и др., Алексей Потехин взошел на кафедру и предложил открыть подписку на устройство памятника Гоголю. Предложение было встречено сочувственно.</w:t>
      </w:r>
      <w:r w:rsidRPr="008751A9">
        <w:rPr>
          <w:sz w:val="28"/>
          <w:szCs w:val="28"/>
        </w:rPr>
        <w:br/>
        <w:t xml:space="preserve">На устройство памятника предложен был конкурс, но конкурс не состоялся, и тогда поручено было составить модель скульптору И. А. Андрееву. Модель </w:t>
      </w:r>
      <w:r w:rsidRPr="008751A9">
        <w:rPr>
          <w:sz w:val="28"/>
          <w:szCs w:val="28"/>
        </w:rPr>
        <w:lastRenderedPageBreak/>
        <w:t>произвела на членов комиссии по устройству памятника весьма благоприятное впечатление, и работа памятника поручена была И. А. Андрееву.</w:t>
      </w:r>
      <w:r w:rsidRPr="008751A9">
        <w:rPr>
          <w:sz w:val="28"/>
          <w:szCs w:val="28"/>
        </w:rPr>
        <w:br/>
        <w:t xml:space="preserve">         Пьедестал сделан из оливкового полированного гранита, а самый памятник</w:t>
      </w:r>
      <w:r>
        <w:rPr>
          <w:sz w:val="28"/>
          <w:szCs w:val="28"/>
        </w:rPr>
        <w:t xml:space="preserve"> </w:t>
      </w:r>
      <w:r w:rsidRPr="00533DCB">
        <w:rPr>
          <w:iCs/>
          <w:sz w:val="28"/>
          <w:szCs w:val="28"/>
        </w:rPr>
        <w:t>–</w:t>
      </w:r>
      <w:r>
        <w:rPr>
          <w:iCs/>
          <w:sz w:val="28"/>
          <w:szCs w:val="28"/>
        </w:rPr>
        <w:t xml:space="preserve"> </w:t>
      </w:r>
      <w:r w:rsidRPr="008751A9">
        <w:rPr>
          <w:sz w:val="28"/>
          <w:szCs w:val="28"/>
        </w:rPr>
        <w:t xml:space="preserve">из зеленой бронзы. Гоголь изображен сидящим на скале. На боковых сторонах пьедестала </w:t>
      </w:r>
      <w:r w:rsidRPr="00533DCB">
        <w:rPr>
          <w:iCs/>
          <w:sz w:val="28"/>
          <w:szCs w:val="28"/>
        </w:rPr>
        <w:t>–</w:t>
      </w:r>
      <w:r w:rsidRPr="008751A9">
        <w:rPr>
          <w:sz w:val="28"/>
          <w:szCs w:val="28"/>
        </w:rPr>
        <w:t xml:space="preserve"> типы из «Ревизора», «Вечеров», «Портрета» и др.</w:t>
      </w:r>
    </w:p>
    <w:p w:rsidR="0015081E" w:rsidRDefault="0015081E" w:rsidP="0015081E">
      <w:pPr>
        <w:pStyle w:val="a5"/>
        <w:spacing w:before="0" w:beforeAutospacing="0" w:after="0" w:afterAutospacing="0"/>
        <w:jc w:val="both"/>
        <w:rPr>
          <w:color w:val="333333"/>
          <w:sz w:val="28"/>
          <w:szCs w:val="28"/>
        </w:rPr>
      </w:pPr>
      <w:r w:rsidRPr="008751A9">
        <w:rPr>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ab/>
      </w:r>
    </w:p>
    <w:p w:rsidR="0015081E" w:rsidRPr="00533DCB" w:rsidRDefault="0015081E" w:rsidP="0015081E">
      <w:pPr>
        <w:jc w:val="center"/>
        <w:rPr>
          <w:b/>
          <w:sz w:val="28"/>
          <w:szCs w:val="28"/>
        </w:rPr>
      </w:pPr>
      <w:r w:rsidRPr="008F5660">
        <w:rPr>
          <w:b/>
          <w:sz w:val="28"/>
          <w:szCs w:val="28"/>
        </w:rPr>
        <w:t>Свадебный билет И.Д. Сытина. 1876 г.</w:t>
      </w:r>
      <w:r>
        <w:rPr>
          <w:b/>
          <w:sz w:val="28"/>
          <w:szCs w:val="28"/>
        </w:rPr>
        <w:t>:</w:t>
      </w:r>
    </w:p>
    <w:p w:rsidR="0015081E" w:rsidRDefault="0015081E" w:rsidP="0015081E">
      <w:pPr>
        <w:jc w:val="center"/>
        <w:rPr>
          <w:sz w:val="28"/>
          <w:szCs w:val="28"/>
        </w:rPr>
      </w:pPr>
    </w:p>
    <w:p w:rsidR="0015081E" w:rsidRDefault="0015081E" w:rsidP="0015081E">
      <w:pPr>
        <w:jc w:val="center"/>
        <w:rPr>
          <w:sz w:val="28"/>
          <w:szCs w:val="28"/>
        </w:rPr>
      </w:pPr>
      <w:r>
        <w:rPr>
          <w:sz w:val="28"/>
          <w:szCs w:val="28"/>
        </w:rPr>
        <w:t>Иван Дмитриевич</w:t>
      </w:r>
    </w:p>
    <w:p w:rsidR="0015081E" w:rsidRDefault="0015081E" w:rsidP="0015081E">
      <w:pPr>
        <w:jc w:val="center"/>
        <w:rPr>
          <w:sz w:val="28"/>
          <w:szCs w:val="28"/>
        </w:rPr>
      </w:pPr>
      <w:r>
        <w:rPr>
          <w:sz w:val="28"/>
          <w:szCs w:val="28"/>
        </w:rPr>
        <w:t>Сытин</w:t>
      </w:r>
    </w:p>
    <w:p w:rsidR="0015081E" w:rsidRDefault="0015081E" w:rsidP="0015081E">
      <w:pPr>
        <w:jc w:val="center"/>
        <w:rPr>
          <w:sz w:val="28"/>
          <w:szCs w:val="28"/>
        </w:rPr>
      </w:pPr>
      <w:r>
        <w:rPr>
          <w:sz w:val="28"/>
          <w:szCs w:val="28"/>
        </w:rPr>
        <w:t>в день бракосочетания своего</w:t>
      </w:r>
    </w:p>
    <w:p w:rsidR="0015081E" w:rsidRDefault="0015081E" w:rsidP="0015081E">
      <w:pPr>
        <w:jc w:val="center"/>
        <w:rPr>
          <w:sz w:val="28"/>
          <w:szCs w:val="28"/>
        </w:rPr>
      </w:pPr>
      <w:r>
        <w:rPr>
          <w:sz w:val="28"/>
          <w:szCs w:val="28"/>
        </w:rPr>
        <w:t>с девицею</w:t>
      </w:r>
    </w:p>
    <w:p w:rsidR="0015081E" w:rsidRDefault="0015081E" w:rsidP="0015081E">
      <w:pPr>
        <w:jc w:val="center"/>
        <w:rPr>
          <w:sz w:val="28"/>
          <w:szCs w:val="28"/>
        </w:rPr>
      </w:pPr>
      <w:r>
        <w:rPr>
          <w:sz w:val="28"/>
          <w:szCs w:val="28"/>
        </w:rPr>
        <w:t>Авдотьей Ивановной Соколовой,</w:t>
      </w:r>
    </w:p>
    <w:p w:rsidR="0015081E" w:rsidRDefault="0015081E" w:rsidP="0015081E">
      <w:pPr>
        <w:jc w:val="center"/>
        <w:rPr>
          <w:sz w:val="28"/>
          <w:szCs w:val="28"/>
        </w:rPr>
      </w:pPr>
      <w:r>
        <w:rPr>
          <w:sz w:val="28"/>
          <w:szCs w:val="28"/>
        </w:rPr>
        <w:t>покорнейше просит Вас пожаловать на бал и вечерний стол сего 28 мая 1876 года в 6 часов пополудни.</w:t>
      </w:r>
    </w:p>
    <w:p w:rsidR="0015081E" w:rsidRDefault="0015081E" w:rsidP="0015081E">
      <w:pPr>
        <w:jc w:val="center"/>
        <w:rPr>
          <w:sz w:val="28"/>
          <w:szCs w:val="28"/>
        </w:rPr>
      </w:pPr>
      <w:r>
        <w:rPr>
          <w:sz w:val="28"/>
          <w:szCs w:val="28"/>
        </w:rPr>
        <w:t xml:space="preserve">Венчание имеет быть в Церкви всех Святых, что на Варварской площади, а бал в Таганке, Большие </w:t>
      </w:r>
      <w:proofErr w:type="spellStart"/>
      <w:r>
        <w:rPr>
          <w:sz w:val="28"/>
          <w:szCs w:val="28"/>
        </w:rPr>
        <w:t>Каменьщики</w:t>
      </w:r>
      <w:proofErr w:type="spellEnd"/>
      <w:r>
        <w:rPr>
          <w:sz w:val="28"/>
          <w:szCs w:val="28"/>
        </w:rPr>
        <w:t xml:space="preserve"> дом Соколова.</w:t>
      </w:r>
    </w:p>
    <w:p w:rsidR="0015081E" w:rsidRPr="00863B6F" w:rsidRDefault="0015081E" w:rsidP="0015081E">
      <w:pPr>
        <w:jc w:val="center"/>
        <w:rPr>
          <w:b/>
          <w:color w:val="000000"/>
          <w:sz w:val="28"/>
          <w:szCs w:val="28"/>
        </w:rPr>
      </w:pPr>
    </w:p>
    <w:p w:rsidR="00D17622" w:rsidRDefault="00D17622"/>
    <w:sectPr w:rsidR="00D176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808"/>
    <w:rsid w:val="00131808"/>
    <w:rsid w:val="0015081E"/>
    <w:rsid w:val="00990CC9"/>
    <w:rsid w:val="00D17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A15C0C5-DB1E-4EF7-996A-C90C8AB6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8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5081E"/>
    <w:rPr>
      <w:rFonts w:cs="Times New Roman"/>
      <w:color w:val="0000FF"/>
      <w:u w:val="single"/>
    </w:rPr>
  </w:style>
  <w:style w:type="character" w:customStyle="1" w:styleId="w">
    <w:name w:val="w"/>
    <w:basedOn w:val="a0"/>
    <w:rsid w:val="0015081E"/>
  </w:style>
  <w:style w:type="paragraph" w:customStyle="1" w:styleId="src">
    <w:name w:val="src"/>
    <w:basedOn w:val="a"/>
    <w:rsid w:val="0015081E"/>
    <w:pPr>
      <w:spacing w:before="100" w:beforeAutospacing="1" w:after="100" w:afterAutospacing="1"/>
    </w:pPr>
  </w:style>
  <w:style w:type="character" w:styleId="a4">
    <w:name w:val="Emphasis"/>
    <w:qFormat/>
    <w:rsid w:val="0015081E"/>
    <w:rPr>
      <w:i/>
      <w:iCs/>
    </w:rPr>
  </w:style>
  <w:style w:type="paragraph" w:styleId="a5">
    <w:name w:val="Normal (Web)"/>
    <w:basedOn w:val="a"/>
    <w:rsid w:val="0015081E"/>
    <w:pPr>
      <w:spacing w:before="100" w:beforeAutospacing="1" w:after="100" w:afterAutospacing="1"/>
    </w:pPr>
    <w:rPr>
      <w:rFonts w:eastAsia="Calibri"/>
    </w:rPr>
  </w:style>
  <w:style w:type="character" w:styleId="a6">
    <w:name w:val="Strong"/>
    <w:qFormat/>
    <w:rsid w:val="0015081E"/>
    <w:rPr>
      <w:b/>
      <w:bCs/>
    </w:rPr>
  </w:style>
  <w:style w:type="character" w:customStyle="1" w:styleId="c3">
    <w:name w:val="c3"/>
    <w:basedOn w:val="a0"/>
    <w:rsid w:val="00150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Петровна Меденцова</dc:creator>
  <cp:keywords/>
  <dc:description/>
  <cp:lastModifiedBy>Елена Петровна Меденцова</cp:lastModifiedBy>
  <cp:revision>2</cp:revision>
  <dcterms:created xsi:type="dcterms:W3CDTF">2021-07-13T14:29:00Z</dcterms:created>
  <dcterms:modified xsi:type="dcterms:W3CDTF">2021-07-13T14:29:00Z</dcterms:modified>
</cp:coreProperties>
</file>